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商学院“说课”活动方案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为迎接高等职业院校人才培养工作合格评估，按照苏百院（2022）15号文件的要求，结合商学院实际情况，制定本说课方案。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组织管理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为确保此次说课活动的顺利开展，成立说课管理领导小组，成员如下：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组长：张琳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副组长：徐晨郁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成员：郭慧、蒋慧芳、戴月、潘霓、何慧琳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参加对象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商学院全体专任教师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时间安排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一阶段：（3月6日-4月20日），学习准备阶段。聆听专家报告，开展学院教研活动，组织老师学习说课相关知识，了解开展说课活动的重要性，提高老师参与说课的积极性。完成第一轮试说课，包括大专课程和CC课程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第二阶段：（4月21日-5月20日），说课演练阶段。认真学习学校说课方案和具体要求，以专业为单位确定课程团队，按现行教学内容明确每位老师的说课课程。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 w:bidi="ar"/>
        </w:rPr>
        <w:t>每周三下午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开展教研活动，每次3-4位老师按学校说课要求和评价标准进行15分钟说课，其余老师给出意见和建议，共同研究说课方案和说课课件，不断优化和改进，互相帮助提高。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第三阶段：（5月21日-6月20日），说课过关阶段。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 w:bidi="ar"/>
        </w:rPr>
        <w:t>每周三下午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开展说课过关活动。商学院领导、专业主任和骨干教师对说课内容进行现场评审，并评出“不合格”、“合格”与“优秀”等级，对说课“不合格”的老师组织整改和二次评审。评审结果为“优秀”的教师鼓励打磨和优化，推荐参加全校说课观摩。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第四阶段：（6月-7月），全校说课观摩。确定每个专业参与全校说课观摩老师名单，课程团队共同打磨说课课件和说课稿，准备提交材料。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righ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苏州百年职业学院商学院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righ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2022年 4 月 26 日</w:t>
      </w:r>
    </w:p>
    <w:p/>
    <w:p/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附表1：</w:t>
      </w: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23"/>
        <w:gridCol w:w="1730"/>
        <w:gridCol w:w="42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8" w:hRule="atLeast"/>
          <w:jc w:val="center"/>
        </w:trPr>
        <w:tc>
          <w:tcPr>
            <w:tcW w:w="2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专业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教师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课程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大数据与会计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蒋慧芳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上市公司报表阅读与分析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刘金梅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国际商务基础（引进）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郭健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模拟证券投资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国际金融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郭慧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个人理财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张琳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国际金融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徐君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MATH119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金融数学2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工商企业管理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潘霓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国际商务文化与协作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徐晨郁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人力资源管理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孙晓红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供应链管理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市场营销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何慧琳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零售学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甘玲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市场营销学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电子商务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戴月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新媒体营销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马哓思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商务数据分析与应用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CC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Eddy Leong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Human Resource Management in Canada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8" w:hRule="atLeast"/>
          <w:jc w:val="center"/>
        </w:trPr>
        <w:tc>
          <w:tcPr>
            <w:tcW w:w="23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Ong Yenleng</w:t>
            </w:r>
          </w:p>
        </w:tc>
        <w:tc>
          <w:tcPr>
            <w:tcW w:w="4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ACCT123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财务会计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602ACD"/>
    <w:multiLevelType w:val="singleLevel"/>
    <w:tmpl w:val="4C602A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kNzY5ZjIxMTcyMjQ2NTg5Njk0MDMxYTJlMmVkZDEifQ=="/>
  </w:docVars>
  <w:rsids>
    <w:rsidRoot w:val="00000000"/>
    <w:rsid w:val="10FD7B19"/>
    <w:rsid w:val="11821F82"/>
    <w:rsid w:val="13601109"/>
    <w:rsid w:val="1C6773D5"/>
    <w:rsid w:val="25C721FE"/>
    <w:rsid w:val="547146EE"/>
    <w:rsid w:val="647C664B"/>
    <w:rsid w:val="7240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771</Words>
  <Characters>873</Characters>
  <Lines>0</Lines>
  <Paragraphs>0</Paragraphs>
  <TotalTime>1</TotalTime>
  <ScaleCrop>false</ScaleCrop>
  <LinksUpToDate>false</LinksUpToDate>
  <CharactersWithSpaces>889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2022-04-22T07:22:00Z</dcterms:created>
  <dc:creator>86136</dc:creator>
  <cp:lastModifiedBy>Evonne</cp:lastModifiedBy>
  <dcterms:modified xsi:type="dcterms:W3CDTF">2022-05-31T11:04:57Z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commondata">
    <vt:lpwstr>eyJoZGlkIjoiYWJmNTAxYTA0NTllZTU0OWY5NWY0MWNlMzBjNGU2OTYifQ==</vt:lpwstr>
  </property>
  <property fmtid="{D5CDD505-2E9C-101B-9397-08002B2CF9AE}" pid="4" name="ICV">
    <vt:lpwstr>9B40DF6A74B34162BE440074E1CA86C7</vt:lpwstr>
  </property>
</Properties>
</file>